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77FBB" w14:textId="3A324091" w:rsidR="00022A3A" w:rsidRPr="00022A3A" w:rsidRDefault="0028377D" w:rsidP="0028377D">
      <w:pPr>
        <w:spacing w:after="0"/>
        <w:rPr>
          <w:sz w:val="16"/>
        </w:rPr>
      </w:pPr>
      <w:r>
        <w:rPr>
          <w:noProof/>
        </w:rPr>
        <w:drawing>
          <wp:inline distT="0" distB="0" distL="0" distR="0" wp14:anchorId="211D66C7" wp14:editId="002C11E9">
            <wp:extent cx="1330332" cy="375105"/>
            <wp:effectExtent l="0" t="0" r="3175" b="6350"/>
            <wp:docPr id="1599448242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79" cy="3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 w:rsidR="00022A3A" w:rsidRPr="00022A3A">
        <w:rPr>
          <w:b/>
          <w:bCs/>
          <w:sz w:val="16"/>
        </w:rPr>
        <w:t>Státní ústav pro kontrolu léčiv</w:t>
      </w:r>
      <w:r w:rsidR="00022A3A">
        <w:rPr>
          <w:b/>
          <w:bCs/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tel.:</w:t>
      </w:r>
      <w:r w:rsidR="00022A3A" w:rsidRPr="00022A3A">
        <w:rPr>
          <w:sz w:val="16"/>
        </w:rPr>
        <w:t xml:space="preserve"> +420 272 185</w:t>
      </w:r>
      <w:r w:rsidR="00022A3A">
        <w:rPr>
          <w:sz w:val="16"/>
        </w:rPr>
        <w:t> </w:t>
      </w:r>
      <w:r w:rsidR="00022A3A" w:rsidRPr="00022A3A">
        <w:rPr>
          <w:sz w:val="16"/>
        </w:rPr>
        <w:t>111</w:t>
      </w:r>
      <w:r w:rsidR="00022A3A">
        <w:rPr>
          <w:sz w:val="16"/>
        </w:rPr>
        <w:tab/>
      </w:r>
      <w:r w:rsidR="00022A3A" w:rsidRPr="00022A3A">
        <w:rPr>
          <w:sz w:val="16"/>
        </w:rPr>
        <w:t xml:space="preserve"> </w:t>
      </w:r>
      <w:r w:rsidR="00022A3A" w:rsidRPr="00022A3A">
        <w:rPr>
          <w:b/>
          <w:bCs/>
          <w:sz w:val="16"/>
        </w:rPr>
        <w:t>e-mail:</w:t>
      </w:r>
      <w:r w:rsidR="00022A3A" w:rsidRPr="00022A3A">
        <w:rPr>
          <w:sz w:val="16"/>
        </w:rPr>
        <w:t xml:space="preserve"> </w:t>
      </w:r>
      <w:hyperlink r:id="rId8" w:history="1">
        <w:r w:rsidR="00022A3A" w:rsidRPr="00022A3A">
          <w:rPr>
            <w:rStyle w:val="Hypertextovodkaz"/>
            <w:sz w:val="16"/>
          </w:rPr>
          <w:t>posta@sukl.cz</w:t>
        </w:r>
      </w:hyperlink>
      <w:r w:rsidR="00022A3A" w:rsidRPr="00022A3A">
        <w:rPr>
          <w:sz w:val="16"/>
        </w:rPr>
        <w:t xml:space="preserve"> </w:t>
      </w:r>
    </w:p>
    <w:p w14:paraId="2800AA59" w14:textId="3296D84E" w:rsidR="00022A3A" w:rsidRPr="00022A3A" w:rsidRDefault="00022A3A" w:rsidP="00022A3A">
      <w:pPr>
        <w:spacing w:after="0"/>
        <w:ind w:left="6371" w:firstLine="708"/>
        <w:rPr>
          <w:sz w:val="16"/>
        </w:rPr>
      </w:pPr>
      <w:r w:rsidRPr="00022A3A">
        <w:rPr>
          <w:sz w:val="16"/>
        </w:rPr>
        <w:t xml:space="preserve">Šrobárova 48, 100 41 Praha 10 </w:t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fax:</w:t>
      </w:r>
      <w:r w:rsidRPr="00022A3A">
        <w:rPr>
          <w:sz w:val="16"/>
        </w:rPr>
        <w:t xml:space="preserve"> +420 271 732</w:t>
      </w:r>
      <w:r>
        <w:rPr>
          <w:sz w:val="16"/>
        </w:rPr>
        <w:t> </w:t>
      </w:r>
      <w:r w:rsidRPr="00022A3A">
        <w:rPr>
          <w:sz w:val="16"/>
        </w:rPr>
        <w:t xml:space="preserve">377 </w:t>
      </w:r>
      <w:r>
        <w:rPr>
          <w:sz w:val="16"/>
        </w:rPr>
        <w:tab/>
        <w:t xml:space="preserve"> </w:t>
      </w:r>
      <w:r w:rsidRPr="00022A3A">
        <w:rPr>
          <w:b/>
          <w:bCs/>
          <w:sz w:val="16"/>
        </w:rPr>
        <w:t>web:</w:t>
      </w:r>
      <w:r w:rsidRPr="00022A3A">
        <w:rPr>
          <w:sz w:val="16"/>
        </w:rPr>
        <w:t xml:space="preserve"> www.sukl.cz </w:t>
      </w:r>
    </w:p>
    <w:p w14:paraId="10994C5C" w14:textId="77777777" w:rsidR="00022A3A" w:rsidRDefault="00022A3A"/>
    <w:p w14:paraId="264068CC" w14:textId="742722DF" w:rsidR="004C4E4D" w:rsidRPr="00BA1C77" w:rsidRDefault="00022A3A">
      <w:pPr>
        <w:rPr>
          <w:b/>
          <w:bCs/>
          <w:sz w:val="20"/>
          <w:szCs w:val="20"/>
        </w:rPr>
      </w:pPr>
      <w:r w:rsidRPr="00BA1C77">
        <w:rPr>
          <w:b/>
          <w:bCs/>
          <w:sz w:val="20"/>
          <w:szCs w:val="20"/>
        </w:rPr>
        <w:t xml:space="preserve">Formát zveřejňování informací o </w:t>
      </w:r>
      <w:r w:rsidR="001708B2">
        <w:rPr>
          <w:b/>
          <w:bCs/>
          <w:sz w:val="20"/>
          <w:szCs w:val="20"/>
        </w:rPr>
        <w:t xml:space="preserve">množství </w:t>
      </w:r>
      <w:r w:rsidRPr="00BA1C77">
        <w:rPr>
          <w:b/>
          <w:bCs/>
          <w:sz w:val="20"/>
          <w:szCs w:val="20"/>
        </w:rPr>
        <w:t>humánních léčivých přípravků, které je držitel rozhodnutí o registraci povinen zajistit pro potřeby pacientů v</w:t>
      </w:r>
      <w:r w:rsidR="008117A3">
        <w:rPr>
          <w:b/>
          <w:bCs/>
          <w:sz w:val="20"/>
          <w:szCs w:val="20"/>
        </w:rPr>
        <w:t> </w:t>
      </w:r>
      <w:r w:rsidRPr="00BA1C77">
        <w:rPr>
          <w:b/>
          <w:bCs/>
          <w:sz w:val="20"/>
          <w:szCs w:val="20"/>
        </w:rPr>
        <w:t>České republice, ver. 1.00</w:t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178"/>
        <w:gridCol w:w="8817"/>
      </w:tblGrid>
      <w:tr w:rsidR="00BA1C77" w:rsidRPr="00BA1C77" w14:paraId="127F7B5E" w14:textId="77777777" w:rsidTr="00223D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81A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E572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0F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9AA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</w:tr>
      <w:tr w:rsidR="00BA1C77" w:rsidRPr="00BA1C77" w14:paraId="5349729B" w14:textId="77777777" w:rsidTr="00223D40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B52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DF24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469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ATC7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DE07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Anatomicko-terapeuticko-chemická skupina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K poli ATC je k dispozici pomocný číselník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dlp_ATC</w:t>
            </w:r>
            <w:proofErr w:type="spellEnd"/>
          </w:p>
        </w:tc>
      </w:tr>
      <w:tr w:rsidR="00BA1C77" w:rsidRPr="00BA1C77" w14:paraId="7EBCFBE9" w14:textId="77777777" w:rsidTr="00223D40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89C3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D56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C3C3" w14:textId="5B2B8F5F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KOD_SUKL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F1C6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Kód léčivého přípravku (dále LP) přidělený SÚKL variantě LP v rámci rozhodnutí o registraci LP,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přidělený neregistrovanému LP zařazenému do specifického léčebného programu (dále </w:t>
            </w:r>
            <w:proofErr w:type="spellStart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SpLP</w:t>
            </w:r>
            <w:proofErr w:type="spellEnd"/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), nebo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přidělený potravině pro zvláštní lékařské účely (dále PZLÚ).</w:t>
            </w:r>
          </w:p>
        </w:tc>
      </w:tr>
      <w:tr w:rsidR="00BA1C77" w:rsidRPr="00BA1C77" w14:paraId="148B9B20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8AF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91F8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D379" w14:textId="5C41553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NAZEV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B6E0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LP ve smyslu pokynu SÚKL REG-29 verze 4 v souladu se Směrnicí 2001/83/ES</w:t>
            </w:r>
          </w:p>
        </w:tc>
      </w:tr>
      <w:tr w:rsidR="00BA1C77" w:rsidRPr="00BA1C77" w14:paraId="2D28D791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5BE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BFED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C224" w14:textId="701D685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DOPLNEK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6CB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Doplněk názvu LP, který jednoznačně určuje variantu LP, sestávající z jeho lékové formy, velikosti balení a síly</w:t>
            </w:r>
          </w:p>
        </w:tc>
      </w:tr>
      <w:tr w:rsidR="00704E94" w:rsidRPr="00BA1C77" w14:paraId="49FC50A7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ADF4" w14:textId="6FAEE99C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2450" w14:textId="3E831135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 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CD28" w14:textId="149C52D1" w:rsidR="00704E94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44EE" w14:textId="2AF8095D" w:rsidR="00704E94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 registrace LP</w:t>
            </w:r>
            <w:r w:rsid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Hodnota je dle číselníku </w:t>
            </w:r>
            <w:proofErr w:type="spellStart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dlp_stavyreg</w:t>
            </w:r>
            <w:proofErr w:type="spellEnd"/>
            <w:r w:rsidR="00223D40"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BA1C77" w:rsidRPr="00BA1C77" w14:paraId="1927030B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8F09" w14:textId="076F4F28" w:rsidR="00BA1C77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14B1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7FE9" w14:textId="567B90A4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ROCNI_HLASENI_REG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F947" w14:textId="68A9FC7F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Objem dodávek nahlášených podle § 33</w:t>
            </w:r>
            <w:r w:rsidR="00FE030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odst. 2 věty páté 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zákona o léčivech </w:t>
            </w: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 posledních 12 po sobě jdoucích kalendářních měsíců</w:t>
            </w:r>
          </w:p>
        </w:tc>
      </w:tr>
      <w:tr w:rsidR="00BA1C77" w:rsidRPr="00BA1C77" w14:paraId="3C30C97E" w14:textId="77777777" w:rsidTr="00223D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8634" w14:textId="2CEA64AA" w:rsidR="00BA1C77" w:rsidRPr="00BA1C77" w:rsidRDefault="00704E94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3E1F" w14:textId="77777777" w:rsidR="00BA1C77" w:rsidRPr="00BA1C77" w:rsidRDefault="00BA1C77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252C" w14:textId="5BAC812A" w:rsidR="00BA1C77" w:rsidRPr="00BA1C77" w:rsidRDefault="00223D40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23D4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KALKULOVANE_DODAVKY_DLE_§33A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D0C4" w14:textId="0D177879" w:rsidR="00BA1C77" w:rsidRPr="00BA1C77" w:rsidRDefault="00451E78" w:rsidP="00BA1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nožství</w:t>
            </w:r>
            <w:r w:rsid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D0049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humánního léčivého přípravku</w:t>
            </w:r>
            <w:r w:rsidR="003D0049" w:rsidRPr="003D00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které je MAH povinen dodat na trh po ohlášeném přerušení nebo ukončení dodávek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podle § 33a odst</w:t>
            </w:r>
            <w:r w:rsidR="00A164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BA1C77" w:rsidRPr="00BA1C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  <w:r w:rsidR="0028377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zákona o léčivech</w:t>
            </w:r>
          </w:p>
        </w:tc>
      </w:tr>
    </w:tbl>
    <w:p w14:paraId="233D6100" w14:textId="4AE713A2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Formát souboru: CSV</w:t>
      </w:r>
    </w:p>
    <w:p w14:paraId="7ED85338" w14:textId="546DF7BA" w:rsidR="0028377D" w:rsidRDefault="00FE0301" w:rsidP="0028377D">
      <w:pPr>
        <w:rPr>
          <w:sz w:val="20"/>
          <w:szCs w:val="20"/>
        </w:rPr>
      </w:pPr>
      <w:r>
        <w:rPr>
          <w:sz w:val="20"/>
          <w:szCs w:val="20"/>
        </w:rPr>
        <w:t>Uváděn</w:t>
      </w:r>
      <w:r w:rsidR="003D0049">
        <w:rPr>
          <w:sz w:val="20"/>
          <w:szCs w:val="20"/>
        </w:rPr>
        <w:t>á</w:t>
      </w:r>
      <w:r>
        <w:rPr>
          <w:sz w:val="20"/>
          <w:szCs w:val="20"/>
        </w:rPr>
        <w:t xml:space="preserve"> </w:t>
      </w:r>
      <w:r w:rsidR="003D0049">
        <w:rPr>
          <w:sz w:val="20"/>
          <w:szCs w:val="20"/>
        </w:rPr>
        <w:t xml:space="preserve">množství LP </w:t>
      </w:r>
      <w:r>
        <w:rPr>
          <w:sz w:val="20"/>
          <w:szCs w:val="20"/>
        </w:rPr>
        <w:t>jsou informativní údaj</w:t>
      </w:r>
      <w:r w:rsidR="003D0049">
        <w:rPr>
          <w:sz w:val="20"/>
          <w:szCs w:val="20"/>
        </w:rPr>
        <w:t>e</w:t>
      </w:r>
      <w:r>
        <w:rPr>
          <w:sz w:val="20"/>
          <w:szCs w:val="20"/>
        </w:rPr>
        <w:t xml:space="preserve"> o </w:t>
      </w:r>
      <w:r w:rsidR="0028377D">
        <w:rPr>
          <w:sz w:val="20"/>
          <w:szCs w:val="20"/>
        </w:rPr>
        <w:t>objemu humánních léčivých přípravků, které je d</w:t>
      </w:r>
      <w:r w:rsidR="0028377D" w:rsidRPr="0028377D">
        <w:rPr>
          <w:sz w:val="20"/>
          <w:szCs w:val="20"/>
        </w:rPr>
        <w:t>ržitel rozhodnutí o registraci povinen zajistit pro potřeby pacientů v</w:t>
      </w:r>
      <w:r w:rsidR="008117A3">
        <w:rPr>
          <w:sz w:val="20"/>
          <w:szCs w:val="20"/>
        </w:rPr>
        <w:t> </w:t>
      </w:r>
      <w:r w:rsidR="0028377D" w:rsidRPr="0028377D">
        <w:rPr>
          <w:sz w:val="20"/>
          <w:szCs w:val="20"/>
        </w:rPr>
        <w:t xml:space="preserve">České republice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po 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datu 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ohlášené</w:t>
      </w:r>
      <w:r w:rsidR="007D6995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>ho</w:t>
      </w:r>
      <w:r w:rsidR="003D0049" w:rsidRPr="003D0049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přerušení nebo ukončení dodávek</w:t>
      </w:r>
      <w:r w:rsidR="003D0049" w:rsidRPr="00BA1C77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28377D" w:rsidRPr="00BA1C77">
        <w:rPr>
          <w:sz w:val="20"/>
          <w:szCs w:val="20"/>
        </w:rPr>
        <w:t>podle § 33a odst</w:t>
      </w:r>
      <w:r w:rsidR="0028377D" w:rsidRPr="0028377D">
        <w:rPr>
          <w:sz w:val="20"/>
          <w:szCs w:val="20"/>
        </w:rPr>
        <w:t>.</w:t>
      </w:r>
      <w:r w:rsidR="0028377D" w:rsidRPr="00BA1C77">
        <w:rPr>
          <w:sz w:val="20"/>
          <w:szCs w:val="20"/>
        </w:rPr>
        <w:t xml:space="preserve"> 1</w:t>
      </w:r>
      <w:r w:rsidR="0028377D" w:rsidRPr="0028377D">
        <w:rPr>
          <w:sz w:val="20"/>
          <w:szCs w:val="20"/>
        </w:rPr>
        <w:t xml:space="preserve"> </w:t>
      </w:r>
      <w:r w:rsidR="0028377D" w:rsidRPr="00BA1C77">
        <w:rPr>
          <w:sz w:val="20"/>
          <w:szCs w:val="20"/>
        </w:rPr>
        <w:t>zákona č. 378/2007 Sb. o léčivech a o změnách některých souvisejících zákonů (zákon o léčivech)</w:t>
      </w:r>
      <w:r w:rsidR="0028377D">
        <w:rPr>
          <w:sz w:val="20"/>
          <w:szCs w:val="20"/>
        </w:rPr>
        <w:t>.</w:t>
      </w:r>
      <w:r w:rsidR="003D0049">
        <w:rPr>
          <w:sz w:val="20"/>
          <w:szCs w:val="20"/>
        </w:rPr>
        <w:t xml:space="preserve"> Do konce roku 2024 se pro výpočet množství LP použijí přechodná ustanovení </w:t>
      </w:r>
      <w:r w:rsidR="003D0049" w:rsidRPr="003D0049">
        <w:rPr>
          <w:sz w:val="20"/>
          <w:szCs w:val="20"/>
        </w:rPr>
        <w:t>zaveden</w:t>
      </w:r>
      <w:r w:rsidR="0031610E">
        <w:rPr>
          <w:sz w:val="20"/>
          <w:szCs w:val="20"/>
        </w:rPr>
        <w:t>á</w:t>
      </w:r>
      <w:r w:rsidR="003D0049" w:rsidRPr="003D0049">
        <w:rPr>
          <w:sz w:val="20"/>
          <w:szCs w:val="20"/>
        </w:rPr>
        <w:t xml:space="preserve"> zákonem č. 456/2023 Sb. Čl. II</w:t>
      </w:r>
      <w:r w:rsidR="003D0049">
        <w:rPr>
          <w:sz w:val="20"/>
          <w:szCs w:val="20"/>
        </w:rPr>
        <w:t>.</w:t>
      </w:r>
    </w:p>
    <w:p w14:paraId="1101B6FB" w14:textId="4A5FABAA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Souhrnné informace o objemu dodávek humánních léčivých přípravků uvedených na trh v České republice</w:t>
      </w:r>
      <w:r>
        <w:rPr>
          <w:sz w:val="20"/>
          <w:szCs w:val="20"/>
        </w:rPr>
        <w:t xml:space="preserve"> jsou</w:t>
      </w:r>
      <w:r w:rsidRPr="00BA1C77">
        <w:rPr>
          <w:sz w:val="20"/>
          <w:szCs w:val="20"/>
        </w:rPr>
        <w:t xml:space="preserve"> získané z měsíčních hlášení držitelů rozhodnutí o</w:t>
      </w:r>
      <w:r w:rsidR="008117A3">
        <w:rPr>
          <w:sz w:val="20"/>
          <w:szCs w:val="20"/>
        </w:rPr>
        <w:t> </w:t>
      </w:r>
      <w:r w:rsidRPr="00BA1C77">
        <w:rPr>
          <w:sz w:val="20"/>
          <w:szCs w:val="20"/>
        </w:rPr>
        <w:t>registraci dle § 33 odst. 2 zákona o léčivech</w:t>
      </w:r>
      <w:r>
        <w:rPr>
          <w:sz w:val="20"/>
          <w:szCs w:val="20"/>
        </w:rPr>
        <w:t>.</w:t>
      </w:r>
    </w:p>
    <w:p w14:paraId="29F0956D" w14:textId="77777777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 xml:space="preserve">Rozsah údajů, které jsou držitelé rozhodnutí o registraci povinni poskytovat Ústavu, vyplývá z § 33 odst. 2 zákona o léčivech. Strukturu, způsob, formu a časový interval jejich poskytování prostřednictvím elektronického hlášení </w:t>
      </w:r>
      <w:r w:rsidRPr="00FE0301">
        <w:rPr>
          <w:sz w:val="20"/>
          <w:szCs w:val="20"/>
        </w:rPr>
        <w:t>stanoví vyhláška č. 228/2008 Sb.,</w:t>
      </w:r>
      <w:r w:rsidRPr="00BA1C77">
        <w:rPr>
          <w:sz w:val="20"/>
          <w:szCs w:val="20"/>
        </w:rPr>
        <w:t xml:space="preserve"> o registraci léčivých přípravků. </w:t>
      </w:r>
    </w:p>
    <w:p w14:paraId="024B7DDB" w14:textId="7D2CCD95" w:rsidR="00BA1C77" w:rsidRDefault="00BA1C77">
      <w:pPr>
        <w:rPr>
          <w:sz w:val="20"/>
          <w:szCs w:val="20"/>
        </w:rPr>
      </w:pPr>
      <w:r w:rsidRPr="00BA1C77">
        <w:rPr>
          <w:sz w:val="20"/>
          <w:szCs w:val="20"/>
        </w:rPr>
        <w:t>Soubory jsou aktuální ke dni jejich zveřejnění a nezohledňují případné změny provedené v rámci následných oprav hlášení držitelů rozhodnutí o registraci léčivých přípravků</w:t>
      </w:r>
      <w:r>
        <w:rPr>
          <w:sz w:val="20"/>
          <w:szCs w:val="20"/>
        </w:rPr>
        <w:t>.</w:t>
      </w:r>
    </w:p>
    <w:sectPr w:rsidR="00BA1C77" w:rsidSect="00022A3A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702F" w14:textId="77777777" w:rsidR="00BA1C77" w:rsidRDefault="00BA1C77" w:rsidP="00BA1C77">
      <w:pPr>
        <w:spacing w:after="0" w:line="240" w:lineRule="auto"/>
      </w:pPr>
      <w:r>
        <w:separator/>
      </w:r>
    </w:p>
  </w:endnote>
  <w:endnote w:type="continuationSeparator" w:id="0">
    <w:p w14:paraId="4A79EF44" w14:textId="77777777" w:rsidR="00BA1C77" w:rsidRDefault="00BA1C77" w:rsidP="00BA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90079" w14:textId="4C371404" w:rsidR="00BA1C77" w:rsidRPr="00BA1C77" w:rsidRDefault="00BA1C77">
    <w:pPr>
      <w:pStyle w:val="Zpat"/>
      <w:rPr>
        <w:sz w:val="20"/>
        <w:szCs w:val="20"/>
      </w:rPr>
    </w:pPr>
    <w:r>
      <w:tab/>
    </w:r>
    <w:r w:rsidRPr="00BA1C77">
      <w:rPr>
        <w:sz w:val="20"/>
        <w:szCs w:val="20"/>
      </w:rPr>
      <w:t>Strana 1 (celkem 1)</w:t>
    </w:r>
    <w:r>
      <w:tab/>
    </w:r>
    <w:r>
      <w:tab/>
    </w:r>
    <w:r>
      <w:tab/>
    </w:r>
    <w:r>
      <w:tab/>
    </w:r>
    <w:r>
      <w:tab/>
    </w:r>
    <w:r>
      <w:tab/>
    </w:r>
    <w:r w:rsidRPr="00BA1C77">
      <w:rPr>
        <w:sz w:val="20"/>
        <w:szCs w:val="20"/>
      </w:rPr>
      <w:t>Platnost 01.0</w:t>
    </w:r>
    <w:r w:rsidR="00F86E5D">
      <w:rPr>
        <w:sz w:val="20"/>
        <w:szCs w:val="20"/>
      </w:rPr>
      <w:t>8</w:t>
    </w:r>
    <w:r w:rsidRPr="00BA1C77">
      <w:rPr>
        <w:sz w:val="20"/>
        <w:szCs w:val="20"/>
      </w:rPr>
      <w:t>.2024</w:t>
    </w:r>
  </w:p>
  <w:p w14:paraId="0B93C76F" w14:textId="77777777" w:rsidR="00BA1C77" w:rsidRDefault="00BA1C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1B4D1" w14:textId="77777777" w:rsidR="00BA1C77" w:rsidRDefault="00BA1C77" w:rsidP="00BA1C77">
      <w:pPr>
        <w:spacing w:after="0" w:line="240" w:lineRule="auto"/>
      </w:pPr>
      <w:r>
        <w:separator/>
      </w:r>
    </w:p>
  </w:footnote>
  <w:footnote w:type="continuationSeparator" w:id="0">
    <w:p w14:paraId="59C9A80D" w14:textId="77777777" w:rsidR="00BA1C77" w:rsidRDefault="00BA1C77" w:rsidP="00BA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3A"/>
    <w:rsid w:val="000167BF"/>
    <w:rsid w:val="00022A3A"/>
    <w:rsid w:val="001708B2"/>
    <w:rsid w:val="00223D40"/>
    <w:rsid w:val="0028377D"/>
    <w:rsid w:val="0031610E"/>
    <w:rsid w:val="003D0049"/>
    <w:rsid w:val="00451E78"/>
    <w:rsid w:val="0049568D"/>
    <w:rsid w:val="004C4E4D"/>
    <w:rsid w:val="004D54EE"/>
    <w:rsid w:val="00704E94"/>
    <w:rsid w:val="007D6995"/>
    <w:rsid w:val="008055D9"/>
    <w:rsid w:val="008117A3"/>
    <w:rsid w:val="0084405C"/>
    <w:rsid w:val="0087121D"/>
    <w:rsid w:val="008B5D57"/>
    <w:rsid w:val="008F4C30"/>
    <w:rsid w:val="00A1648D"/>
    <w:rsid w:val="00BA1C77"/>
    <w:rsid w:val="00DC09A7"/>
    <w:rsid w:val="00F614D8"/>
    <w:rsid w:val="00F86E5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EB1D"/>
  <w15:chartTrackingRefBased/>
  <w15:docId w15:val="{0D32C4C7-EF32-4E49-A0E9-97F3453A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2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2A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2A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2A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2A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2A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2A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2A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2A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2A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2A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2A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2A3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2A3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C77"/>
  </w:style>
  <w:style w:type="paragraph" w:styleId="Zpat">
    <w:name w:val="footer"/>
    <w:basedOn w:val="Normln"/>
    <w:link w:val="ZpatChar"/>
    <w:uiPriority w:val="99"/>
    <w:unhideWhenUsed/>
    <w:rsid w:val="00BA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C77"/>
  </w:style>
  <w:style w:type="paragraph" w:styleId="Revize">
    <w:name w:val="Revision"/>
    <w:hidden/>
    <w:uiPriority w:val="99"/>
    <w:semiHidden/>
    <w:rsid w:val="007D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ukl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AECC7.127D4E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Klimplová Zuzana</dc:creator>
  <cp:keywords/>
  <dc:description/>
  <cp:lastModifiedBy>Loskot Petr</cp:lastModifiedBy>
  <cp:revision>6</cp:revision>
  <dcterms:created xsi:type="dcterms:W3CDTF">2024-08-28T07:59:00Z</dcterms:created>
  <dcterms:modified xsi:type="dcterms:W3CDTF">2024-09-05T12:30:00Z</dcterms:modified>
</cp:coreProperties>
</file>